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9C" w:rsidRDefault="0026119C" w:rsidP="00AD226A">
      <w:pPr>
        <w:pStyle w:val="a3"/>
        <w:spacing w:line="275" w:lineRule="auto"/>
        <w:ind w:left="0" w:right="418"/>
        <w:jc w:val="center"/>
        <w:rPr>
          <w:b/>
        </w:rPr>
      </w:pPr>
    </w:p>
    <w:p w:rsidR="00285418" w:rsidRPr="00285418" w:rsidRDefault="0026119C" w:rsidP="0026119C">
      <w:pPr>
        <w:pStyle w:val="a3"/>
        <w:spacing w:line="275" w:lineRule="auto"/>
        <w:ind w:left="0" w:right="418"/>
        <w:jc w:val="center"/>
        <w:rPr>
          <w:b/>
        </w:rPr>
      </w:pPr>
      <w:r w:rsidRPr="00285418">
        <w:rPr>
          <w:b/>
        </w:rPr>
        <w:t xml:space="preserve">Профилактические мероприятия, </w:t>
      </w:r>
    </w:p>
    <w:p w:rsidR="0026119C" w:rsidRPr="00285418" w:rsidRDefault="0026119C" w:rsidP="0026119C">
      <w:pPr>
        <w:pStyle w:val="a3"/>
        <w:spacing w:line="275" w:lineRule="auto"/>
        <w:ind w:left="0" w:right="418"/>
        <w:jc w:val="center"/>
        <w:rPr>
          <w:b/>
        </w:rPr>
      </w:pPr>
      <w:r w:rsidRPr="00285418">
        <w:rPr>
          <w:b/>
        </w:rPr>
        <w:t>проведенные МТУ Ространснадзора по СФО на автомобильном транспорте, городском наземном электрическом транспорте и в дорожном хозяйстве в I квартале 2024 года</w:t>
      </w:r>
    </w:p>
    <w:p w:rsidR="00AD226A" w:rsidRPr="00AD226A" w:rsidRDefault="00AD226A" w:rsidP="00AD226A">
      <w:pPr>
        <w:pStyle w:val="a3"/>
        <w:spacing w:line="275" w:lineRule="auto"/>
        <w:ind w:left="0" w:right="418"/>
        <w:jc w:val="both"/>
        <w:rPr>
          <w:spacing w:val="-1"/>
        </w:rPr>
      </w:pPr>
    </w:p>
    <w:p w:rsidR="00AD226A" w:rsidRDefault="00AD226A" w:rsidP="00AD226A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405D7">
        <w:rPr>
          <w:rFonts w:ascii="Times New Roman" w:hAnsi="Times New Roman"/>
          <w:sz w:val="28"/>
          <w:szCs w:val="28"/>
        </w:rPr>
        <w:t xml:space="preserve">Ключевым направлением государственного контроля, реализуемого </w:t>
      </w:r>
      <w:proofErr w:type="spellStart"/>
      <w:r w:rsidRPr="00B405D7">
        <w:rPr>
          <w:rFonts w:ascii="Times New Roman" w:hAnsi="Times New Roman"/>
          <w:sz w:val="28"/>
          <w:szCs w:val="28"/>
        </w:rPr>
        <w:t>Госавтодорнадзором</w:t>
      </w:r>
      <w:proofErr w:type="spellEnd"/>
      <w:r w:rsidRPr="00B405D7">
        <w:rPr>
          <w:rFonts w:ascii="Times New Roman" w:hAnsi="Times New Roman"/>
          <w:sz w:val="28"/>
          <w:szCs w:val="28"/>
        </w:rPr>
        <w:t xml:space="preserve">, является приоритет профилактических мероприятий </w:t>
      </w:r>
      <w:r w:rsidRPr="00B405D7">
        <w:rPr>
          <w:rFonts w:ascii="Times New Roman" w:hAnsi="Times New Roman"/>
          <w:sz w:val="28"/>
          <w:szCs w:val="28"/>
        </w:rPr>
        <w:br/>
        <w:t>над контрольно-надзорными мероприятиями.  Для этого т</w:t>
      </w:r>
      <w:r w:rsidRPr="00B405D7">
        <w:rPr>
          <w:rFonts w:ascii="Times New Roman" w:hAnsi="Times New Roman"/>
          <w:spacing w:val="-1"/>
          <w:sz w:val="28"/>
          <w:szCs w:val="28"/>
        </w:rPr>
        <w:t>ерриториальные отделы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Госатводорнадзора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в регионах Сибирского федерального окурга</w:t>
      </w:r>
      <w:r w:rsidRPr="00B405D7">
        <w:rPr>
          <w:rFonts w:ascii="Times New Roman" w:hAnsi="Times New Roman"/>
          <w:spacing w:val="-1"/>
          <w:sz w:val="28"/>
          <w:szCs w:val="28"/>
        </w:rPr>
        <w:t xml:space="preserve"> используют все предусмотренные формы осуществления профилактических мероприятий. </w:t>
      </w:r>
    </w:p>
    <w:p w:rsidR="00285418" w:rsidRDefault="00285418" w:rsidP="002854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В целях профилактической работы в 1 квартале 2024 года проведено 42174 мероприятия, в том числе:</w:t>
      </w:r>
    </w:p>
    <w:p w:rsidR="00285418" w:rsidRPr="00285418" w:rsidRDefault="00285418" w:rsidP="002854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Наиболее востребованным мероприя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тием является консультирование, 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которых в среднем по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СФО проводится более 600 в день;</w:t>
      </w:r>
    </w:p>
    <w:p w:rsidR="00285418" w:rsidRPr="00285418" w:rsidRDefault="00285418" w:rsidP="002854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- 378 профилактических визитов;</w:t>
      </w:r>
    </w:p>
    <w:p w:rsidR="00285418" w:rsidRPr="00285418" w:rsidRDefault="00285418" w:rsidP="002854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- проведено 3087 информирования</w:t>
      </w:r>
      <w:r w:rsidRPr="00285418">
        <w:t xml:space="preserve"> </w:t>
      </w:r>
      <w:r w:rsidRPr="002854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</w:t>
      </w:r>
      <w:r>
        <w:t>в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средствах массовой информации (преимущественно сайт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МТУ Ространснадзора по СФО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, социальные сети и сайты органов местного самоуправления);</w:t>
      </w:r>
    </w:p>
    <w:p w:rsidR="00285418" w:rsidRDefault="00285418" w:rsidP="002854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публичное 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обсуждени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е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правоприменительной практики. Ежеквартальн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о</w:t>
      </w: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данные мероприятия проводились одновременно во всех 10 субъектах Сибирского федерального округа с использованием видеоконференцсвязи. При этом приглашенные лица находились в актовых залах, расположенных в столицах субъектов СФО, что позволило организовать живое общение с поднадзорными субъектами на всей территории СФО, дать соответствующие разъяснения по исполнению обязательных требований, указать на типичные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нарушения, ответить на вопросы;</w:t>
      </w:r>
    </w:p>
    <w:p w:rsidR="00285418" w:rsidRPr="00285418" w:rsidRDefault="00285418" w:rsidP="002854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5418">
        <w:rPr>
          <w:rFonts w:ascii="Times New Roman" w:eastAsia="SimSun" w:hAnsi="Times New Roman" w:cs="Times New Roman"/>
          <w:kern w:val="3"/>
          <w:sz w:val="28"/>
          <w:szCs w:val="28"/>
        </w:rPr>
        <w:t>- объявлено 2961 предостережения о недопустимости нарушения обязательных требований законо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дательства Российской Федерации.</w:t>
      </w:r>
    </w:p>
    <w:p w:rsidR="00285418" w:rsidRPr="00285418" w:rsidRDefault="00285418" w:rsidP="0028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4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Большинство предостережений объявлено по </w:t>
      </w:r>
      <w:r w:rsidRPr="002854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 контроля</w:t>
      </w:r>
      <w:r w:rsidRPr="002854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оснащением транспортных средств ап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паратурой спутниковой навигации</w:t>
      </w:r>
      <w:r w:rsidRPr="002854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ГЛОНАСС. </w:t>
      </w:r>
    </w:p>
    <w:p w:rsidR="00285418" w:rsidRPr="00285418" w:rsidRDefault="00285418" w:rsidP="0028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41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Стоит отметить, что данная работа приносит положительный результата, так в целом на территории СФО в 2022 году только 37 % автобусов было оснащено аппаратурой ГЛОНАСС, в настоящее время данный процент составляет 67%. В некоторых регионах он значительно выше, например, в Новосибирской области – 86 %, в других значительно отстает, например, в Республике Тыва – 31 %.</w:t>
      </w:r>
    </w:p>
    <w:p w:rsidR="00285418" w:rsidRPr="00C76E77" w:rsidRDefault="00285418" w:rsidP="00285418">
      <w:pPr>
        <w:jc w:val="both"/>
        <w:rPr>
          <w:rFonts w:ascii="Times New Roman" w:hAnsi="Times New Roman"/>
          <w:sz w:val="28"/>
          <w:szCs w:val="28"/>
        </w:rPr>
      </w:pPr>
    </w:p>
    <w:p w:rsidR="00D5208C" w:rsidRDefault="00D5208C">
      <w:bookmarkStart w:id="0" w:name="_GoBack"/>
      <w:bookmarkEnd w:id="0"/>
    </w:p>
    <w:sectPr w:rsidR="00D5208C" w:rsidSect="00AD22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A"/>
    <w:rsid w:val="0026119C"/>
    <w:rsid w:val="00285418"/>
    <w:rsid w:val="00AD226A"/>
    <w:rsid w:val="00D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27A"/>
  <w15:docId w15:val="{23BD3535-4011-4A83-B990-87BAB3F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226A"/>
    <w:pPr>
      <w:widowControl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226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261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3</cp:revision>
  <dcterms:created xsi:type="dcterms:W3CDTF">2024-05-03T02:43:00Z</dcterms:created>
  <dcterms:modified xsi:type="dcterms:W3CDTF">2024-05-03T02:48:00Z</dcterms:modified>
</cp:coreProperties>
</file>